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6B1169CB">
      <w:pPr>
        <w:spacing w:line="240" w:lineRule="auto"/>
        <w:jc w:val="center"/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</w:pP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10198100</wp:posOffset>
            </wp:positionV>
            <wp:extent cx="317500" cy="279400"/>
            <wp:wrapNone/>
            <wp:docPr id="10003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12509500</wp:posOffset>
            </wp:positionH>
            <wp:positionV relativeFrom="topMargin">
              <wp:posOffset>12242800</wp:posOffset>
            </wp:positionV>
            <wp:extent cx="457200" cy="444500"/>
            <wp:effectExtent l="0" t="0" r="0" b="12700"/>
            <wp:wrapNone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10236200</wp:posOffset>
            </wp:positionH>
            <wp:positionV relativeFrom="topMargin">
              <wp:posOffset>10579100</wp:posOffset>
            </wp:positionV>
            <wp:extent cx="457200" cy="431800"/>
            <wp:effectExtent l="0" t="0" r="0" b="635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10795000</wp:posOffset>
            </wp:positionH>
            <wp:positionV relativeFrom="topMargin">
              <wp:posOffset>10464800</wp:posOffset>
            </wp:positionV>
            <wp:extent cx="381000" cy="330200"/>
            <wp:effectExtent l="0" t="0" r="0" b="1270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12433300</wp:posOffset>
            </wp:positionV>
            <wp:extent cx="457200" cy="457200"/>
            <wp:effectExtent l="0" t="0" r="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11569700</wp:posOffset>
            </wp:positionH>
            <wp:positionV relativeFrom="topMargin">
              <wp:posOffset>12077700</wp:posOffset>
            </wp:positionV>
            <wp:extent cx="279400" cy="495300"/>
            <wp:effectExtent l="0" t="0" r="635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t>《</w:t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  <w:lang w:val="en-US" w:eastAsia="zh-CN"/>
        </w:rPr>
        <w:t>磁现象</w:t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t>》教学设计</w:t>
      </w:r>
    </w:p>
    <w:p w14:paraId="49D74E0F">
      <w:pPr>
        <w:numPr>
          <w:ilvl w:val="0"/>
          <w:numId w:val="0"/>
        </w:numPr>
        <w:spacing w:line="240" w:lineRule="auto"/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snapToGrid w:val="0"/>
          <w:color w:val="000000"/>
          <w:kern w:val="0"/>
          <w:sz w:val="28"/>
          <w:szCs w:val="28"/>
          <w:lang w:val="en-US" w:eastAsia="en-US" w:bidi="ar-SA"/>
        </w:rPr>
        <w:t>一、</w:t>
      </w: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  <w:t>教材分析</w:t>
      </w:r>
    </w:p>
    <w:p w14:paraId="523F7B7E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default"/>
          <w:bCs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>“磁现象”是第七章《磁与电》的第1节，是学生建立电磁联系、了解电磁现象的基础。本节课围绕生活中常见的条形磁体展开学习，通过实验认识磁体及其相互作用规律，感知到磁体的周围存在着一种看不见、摸不到的特殊物质———磁场，并能借助磁场对其它磁体的作用建立磁场的概念。</w:t>
      </w:r>
    </w:p>
    <w:p w14:paraId="4ED0854B">
      <w:pPr>
        <w:spacing w:line="240" w:lineRule="auto"/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  <w:lang w:val="en-US" w:eastAsia="zh-CN"/>
        </w:rPr>
        <w:t>二、</w:t>
      </w: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  <w:t>学情分析</w:t>
      </w:r>
    </w:p>
    <w:p w14:paraId="40011C4F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>学生在小学科学及生活经验中已对磁铁有初步接触，知道磁铁能吸引铁、钴、镍等物质，对“磁极”“磁性”“磁力”等名词有一定感性认识。然而，学生对磁现象的系统性知识（如磁极命名规则、磁体性质、磁化概念等）尚未建立科学理解，对于磁感线的模型化描述较为陌生。</w:t>
      </w:r>
    </w:p>
    <w:p w14:paraId="36152CAA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 xml:space="preserve">   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>三、教学目标</w:t>
      </w:r>
    </w:p>
    <w:p w14:paraId="4566C850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【物理观念】了解简单的磁现象，知道磁极间的相互作用规律；知道磁场, 会用磁感线描述磁体周围的磁场方向和强弱；道地磁场。</w:t>
      </w:r>
    </w:p>
    <w:p w14:paraId="28F6FE81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【科学思维】能运用“转换法”将看不见的磁场转化为可观察的小磁针偏转现象，建立“通过效应认识对象”的思维路径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  <w:t>。</w:t>
      </w:r>
    </w:p>
    <w:p w14:paraId="024529AE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【科学探究】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>通过自主实验探究认识磁性、磁极及磁极间的相互作用，通过实验探究认识磁场及描述条形磁体的磁场分布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  <w:t>。</w:t>
      </w:r>
    </w:p>
    <w:p w14:paraId="052E7F2D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【科学态度与责任】通过了解我国古代对磁的研究方面取得的成就，增强民族自豪感和使命感，进一步激发学习物理的兴趣。</w:t>
      </w:r>
    </w:p>
    <w:p w14:paraId="1AEA0C5D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</w:rPr>
        <w:t>四、教学重难点</w:t>
      </w:r>
    </w:p>
    <w:p w14:paraId="313D9DA7">
      <w:pP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（一）教学重点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：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>知道磁体的周围存在磁场，会利用磁感线描述磁体周围的磁场分布</w:t>
      </w:r>
    </w:p>
    <w:p w14:paraId="747BB6EF">
      <w:pP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二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教学难点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：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>掌握磁感线的绘制规则</w:t>
      </w:r>
    </w:p>
    <w:p w14:paraId="2011CFC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b/>
          <w:bCs/>
          <w:sz w:val="28"/>
          <w:szCs w:val="28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8"/>
          <w:szCs w:val="28"/>
          <w:lang w:val="en-US" w:eastAsia="zh-CN"/>
        </w:rPr>
        <w:t>五、教学方法和器材</w:t>
      </w:r>
    </w:p>
    <w:p w14:paraId="54130D4E">
      <w:pPr>
        <w:numPr>
          <w:ilvl w:val="0"/>
          <w:numId w:val="1"/>
        </w:num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教学方法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：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讲授法、演示实验法、模型法、类比教学法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。</w:t>
      </w:r>
    </w:p>
    <w:p w14:paraId="7E33DCB0">
      <w:pPr>
        <w:numPr>
          <w:ilvl w:val="0"/>
          <w:numId w:val="1"/>
        </w:num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器材：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条形磁铁、小磁针若干、铁屑、有机玻璃板、ppt课件。</w:t>
      </w:r>
    </w:p>
    <w:p w14:paraId="03476FE0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六、教学过程</w:t>
      </w:r>
    </w:p>
    <w:p w14:paraId="2B919C4A">
      <w:pPr>
        <w:spacing w:line="240" w:lineRule="auto"/>
        <w:ind w:firstLine="720" w:firstLineChars="300"/>
        <w:jc w:val="center"/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600多年前，郑和率领当时世界上最庞大的船队，将指南针应用于航海定位，七次远涉重洋，开创了海上丝绸之路最为繁盛的时代。</w:t>
      </w:r>
      <w:r>
        <w:drawing>
          <wp:inline distT="0" distB="0" distL="114300" distR="114300">
            <wp:extent cx="4828540" cy="2039620"/>
            <wp:effectExtent l="0" t="0" r="10160" b="17780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r="-203" b="4206"/>
                    <a:stretch>
                      <a:fillRect/>
                    </a:stretch>
                  </pic:blipFill>
                  <pic:spPr>
                    <a:xfrm>
                      <a:off x="0" y="0"/>
                      <a:ext cx="4828540" cy="203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6603B">
      <w:pPr>
        <w:spacing w:line="240" w:lineRule="auto"/>
        <w:ind w:firstLine="2160" w:firstLineChars="900"/>
        <w:jc w:val="left"/>
        <w:rPr>
          <w:rFonts w:asciiTheme="minorEastAsia" w:eastAsiaTheme="minorEastAsia" w:hAnsiTheme="minorEastAsia" w:cstheme="minorEastAsia" w:hint="eastAsia"/>
          <w:b/>
          <w:bCs/>
          <w:color w:val="auto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auto"/>
          <w:sz w:val="24"/>
          <w:szCs w:val="24"/>
          <w:lang w:val="en-US" w:eastAsia="zh-CN"/>
        </w:rPr>
        <w:t>指南针是应用于航海定位的原理是什么？</w:t>
      </w:r>
    </w:p>
    <w:p w14:paraId="79D07962">
      <w:pPr>
        <w:spacing w:line="240" w:lineRule="auto"/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</w:rPr>
        <w:t>为新课的讲授设计了疑问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eastAsia="zh-CN"/>
        </w:rPr>
        <w:t>，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激发学生的学习兴趣。</w:t>
      </w:r>
    </w:p>
    <w:p w14:paraId="31D7015B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二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、新课教学</w:t>
      </w:r>
    </w:p>
    <w:p w14:paraId="19DA0518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一、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认识磁体</w:t>
      </w:r>
    </w:p>
    <w:p w14:paraId="5B4C79D7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</w:pPr>
    </w:p>
    <w:p w14:paraId="60351D5A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活动 1 ：【谈一谈】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eastAsia="zh-CN"/>
        </w:rPr>
        <w:t>：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你对磁现象有哪些了解？</w:t>
      </w:r>
    </w:p>
    <w:p w14:paraId="3F5D683A">
      <w:pPr>
        <w:wordWrap/>
        <w:spacing w:beforeAutospacing="0" w:afterAutospacing="0" w:line="240" w:lineRule="auto"/>
        <w:rPr>
          <w:rFonts w:eastAsiaTheme="minorEastAsia" w:hint="eastAsia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师：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你对磁现象有哪些了解？</w:t>
      </w:r>
    </w:p>
    <w:p w14:paraId="27B278A7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2471420</wp:posOffset>
            </wp:positionH>
            <wp:positionV relativeFrom="paragraph">
              <wp:posOffset>49530</wp:posOffset>
            </wp:positionV>
            <wp:extent cx="3549650" cy="1690370"/>
            <wp:effectExtent l="0" t="0" r="12700" b="5080"/>
            <wp:wrapSquare wrapText="bothSides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10768" t="17806" r="35536" b="68796"/>
                    <a:stretch>
                      <a:fillRect/>
                    </a:stretch>
                  </pic:blipFill>
                  <pic:spPr>
                    <a:xfrm>
                      <a:off x="0" y="0"/>
                      <a:ext cx="354965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生：</w:t>
      </w:r>
    </w:p>
    <w:p w14:paraId="21047110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1.磁性：</w:t>
      </w:r>
    </w:p>
    <w:p w14:paraId="5064A397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2.磁体：</w:t>
      </w:r>
    </w:p>
    <w:p w14:paraId="66441B89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3.磁极：</w:t>
      </w:r>
    </w:p>
    <w:p w14:paraId="1E7BDDC2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4.磁极间的相互作用:</w:t>
      </w:r>
    </w:p>
    <w:p w14:paraId="346E70C1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同名磁极相斥，异名磁极相吸.</w:t>
      </w:r>
    </w:p>
    <w:p w14:paraId="49395BAA">
      <w:pPr>
        <w:spacing w:line="240" w:lineRule="auto"/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通过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自主探究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激发学生渴求新知识的欲望和学习热情。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同时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培养学生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实验探究能力。</w:t>
      </w:r>
    </w:p>
    <w:p w14:paraId="343BB3D0">
      <w:pPr>
        <w:numPr>
          <w:ilvl w:val="0"/>
          <w:numId w:val="0"/>
        </w:numPr>
        <w:ind w:left="0" w:firstLine="0" w:leftChars="0" w:firstLineChars="0"/>
        <w:rPr>
          <w:rFonts w:ascii="宋体" w:eastAsia="宋体" w:hAnsi="宋体" w:cs="宋体" w:hint="eastAsia"/>
          <w:sz w:val="24"/>
          <w:lang w:val="en-US" w:eastAsia="zh-CN"/>
        </w:rPr>
      </w:pPr>
    </w:p>
    <w:p w14:paraId="5FCF89E1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二、磁体周围有什么</w:t>
      </w:r>
    </w:p>
    <w:p w14:paraId="2269A6AF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师：把小磁针靠近磁体，通过磁场，磁体对小磁针有作用力，使小磁针偏转方向。在磁体周围的不同位置，小磁针会指向不同的方向</w:t>
      </w:r>
    </w:p>
    <w:p w14:paraId="17E19604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思考：</w:t>
      </w:r>
    </w:p>
    <w:p w14:paraId="4119ECD6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 xml:space="preserve">1.小磁针为什么发生偏转？ </w:t>
      </w:r>
    </w:p>
    <w:p w14:paraId="3963C7F4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2.是谁对它施加了作用？</w:t>
      </w:r>
    </w:p>
    <w:p w14:paraId="0D678739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3.大胆想象：这个作用是通过谁传递的呢 ？</w:t>
      </w:r>
    </w:p>
    <w:p w14:paraId="18B973AA">
      <w:pPr>
        <w:spacing w:line="240" w:lineRule="auto"/>
        <w:rPr>
          <w:rFonts w:asciiTheme="minorEastAsia" w:eastAsiaTheme="minorEastAsia" w:hAnsiTheme="minorEastAsia" w:cstheme="minorEastAsia" w:hint="default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生：观察教师演示，并积极思考磁体间的相互作用是通过什么产生的，理解磁场的存在，掌握磁场这个较抽象的概念。</w:t>
      </w:r>
    </w:p>
    <w:p w14:paraId="5C351787">
      <w:pPr>
        <w:spacing w:line="240" w:lineRule="auto"/>
        <w:rPr>
          <w:rFonts w:asciiTheme="minorEastAsia" w:eastAsiaTheme="minorEastAsia" w:hAnsiTheme="minorEastAsia" w:cstheme="minorEastAsia" w:hint="default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师生共同总结：</w:t>
      </w:r>
    </w:p>
    <w:p w14:paraId="01749AFB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1.定义:磁体周围空间存在的一种特殊物质.</w:t>
      </w:r>
    </w:p>
    <w:p w14:paraId="00C29242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2.基本性质：对放入其中的磁体会产生力作用.</w:t>
      </w:r>
    </w:p>
    <w:p w14:paraId="6BA3340E">
      <w:pP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设计意图：使学生认识到宇宙中不仅存在能观察到的物质，还存在观察不到的物质，让学生认识到磁场的物质性，培养学生物理观念。</w:t>
      </w:r>
    </w:p>
    <w:p w14:paraId="4F60ECE6">
      <w:pP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</w:p>
    <w:p w14:paraId="0E403980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4088130</wp:posOffset>
            </wp:positionH>
            <wp:positionV relativeFrom="paragraph">
              <wp:posOffset>168910</wp:posOffset>
            </wp:positionV>
            <wp:extent cx="1936115" cy="1875155"/>
            <wp:effectExtent l="0" t="0" r="6985" b="10795"/>
            <wp:wrapSquare wrapText="bothSides"/>
            <wp:docPr id="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l="62593" t="68620" r="11396" b="13556"/>
                    <a:stretch>
                      <a:fillRect/>
                    </a:stretch>
                  </pic:blipFill>
                  <pic:spPr>
                    <a:xfrm>
                      <a:off x="0" y="0"/>
                      <a:ext cx="1936115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 xml:space="preserve">活动 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2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 xml:space="preserve"> ：【观察】磁场的分布</w:t>
      </w:r>
    </w:p>
    <w:p w14:paraId="0DF340A0">
      <w:pPr>
        <w:wordWrap/>
        <w:spacing w:beforeAutospacing="0" w:afterAutospacing="0" w:line="240" w:lineRule="auto"/>
        <w:ind w:firstLine="480" w:firstLineChars="200"/>
        <w:rPr>
          <w:rFonts w:asciiTheme="minorEastAsia" w:eastAsiaTheme="minorEastAsia" w:hAnsiTheme="minorEastAsia" w:cstheme="minorEastAsia" w:hint="eastAsia"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eastAsia="zh-CN"/>
        </w:rPr>
        <w:t>如图 7-1-7所示，在纸板下面放一条形磁体,取一些铁屑，均匀地撒在硬纸板上。轻敲纸板，观察到了什么?</w:t>
      </w:r>
    </w:p>
    <w:p w14:paraId="758907E3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 xml:space="preserve">   仿照铁屑在磁场中的排列情况，画出一些用箭头标明方向的曲线，和同学讨论怎样定性地描述磁场的方向和大小。</w:t>
      </w:r>
    </w:p>
    <w:p w14:paraId="0507D1EF">
      <w:pPr>
        <w:wordWrap/>
        <w:spacing w:beforeAutospacing="0" w:afterAutospacing="0" w:line="240" w:lineRule="auto"/>
        <w:ind w:firstLine="480" w:firstLineChars="200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生：观察演示实验，与自己探究出的条形磁体磁场分布作对比。</w:t>
      </w:r>
    </w:p>
    <w:p w14:paraId="4A832A2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师;3.磁场的描述------磁感线</w:t>
      </w:r>
    </w:p>
    <w:p w14:paraId="08DA23C6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  <w:t>（1）定义：为了形象地描述磁场，人们就把铁屑在磁场中的排列情况，用一些带箭头的曲线来表示，这样的曲线叫作磁感线</w:t>
      </w:r>
    </w:p>
    <w:p w14:paraId="396638F0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  <w:t xml:space="preserve">（2）研究方法：建立模型法 </w:t>
      </w:r>
    </w:p>
    <w:p w14:paraId="2C9ABB21">
      <w:pPr>
        <w:widowControl w:val="0"/>
        <w:numPr>
          <w:ilvl w:val="0"/>
          <w:numId w:val="0"/>
        </w:numPr>
        <w:spacing w:line="240" w:lineRule="auto"/>
        <w:jc w:val="left"/>
        <w:rPr>
          <w:rFonts w:ascii="Times New Roman" w:hAnsi="Times New Roman" w:hint="default"/>
          <w:sz w:val="21"/>
          <w:szCs w:val="21"/>
          <w:vertAlign w:val="baseli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师：引导学生利用器材观察空间上的磁场分布</w:t>
      </w:r>
    </w:p>
    <w:p w14:paraId="319B05DE">
      <w:pPr>
        <w:widowControl w:val="0"/>
        <w:numPr>
          <w:ilvl w:val="0"/>
          <w:numId w:val="0"/>
        </w:numPr>
        <w:spacing w:line="240" w:lineRule="auto"/>
        <w:jc w:val="left"/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生：观察条形磁铁的空间磁场分布</w:t>
      </w:r>
    </w:p>
    <w:p w14:paraId="47A58F48">
      <w:pPr>
        <w:widowControl w:val="0"/>
        <w:numPr>
          <w:ilvl w:val="0"/>
          <w:numId w:val="0"/>
        </w:numPr>
        <w:spacing w:line="240" w:lineRule="auto"/>
        <w:jc w:val="left"/>
        <w:rPr>
          <w:rFonts w:ascii="Times New Roman" w:hAnsi="Times New Roman" w:hint="default"/>
          <w:sz w:val="24"/>
          <w:szCs w:val="24"/>
          <w:vertAlign w:val="baseline"/>
          <w:lang w:val="en-US" w:eastAsia="zh-CN"/>
        </w:rPr>
      </w:pPr>
      <w:r>
        <w:rPr>
          <w:rFonts w:ascii="Times New Roman" w:hAnsi="Times New Roman" w:hint="eastAsia"/>
          <w:sz w:val="24"/>
          <w:szCs w:val="24"/>
          <w:vertAlign w:val="baseline"/>
          <w:lang w:val="en-US" w:eastAsia="zh-CN"/>
        </w:rPr>
        <w:t>师生共同总结：磁感线的特点。</w:t>
      </w:r>
    </w:p>
    <w:p w14:paraId="61C37FB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  <w:t>磁感线上任一点的切线方向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----磁场的方向</w:t>
      </w:r>
    </w:p>
    <w:p w14:paraId="5F741DA3">
      <w:pPr>
        <w:wordWrap/>
        <w:spacing w:beforeAutospacing="0" w:afterAutospacing="0" w:line="240" w:lineRule="auto"/>
        <w:ind w:firstLine="960" w:firstLineChars="400"/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  <w:t>磁感线的密疏程度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---</w:t>
      </w:r>
      <w:r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  <w:t>磁场的强弱</w:t>
      </w:r>
    </w:p>
    <w:p w14:paraId="2BDDCE89">
      <w:pPr>
        <w:wordWrap/>
        <w:spacing w:beforeAutospacing="0" w:afterAutospacing="0" w:line="240" w:lineRule="auto"/>
        <w:ind w:firstLine="960" w:firstLineChars="400"/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</w:pPr>
    </w:p>
    <w:p w14:paraId="0838CC0E">
      <w:pPr>
        <w:widowControl w:val="0"/>
        <w:numPr>
          <w:ilvl w:val="0"/>
          <w:numId w:val="0"/>
        </w:numPr>
        <w:spacing w:line="240" w:lineRule="auto"/>
        <w:jc w:val="left"/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设计意图：让学生通实验观察，真切地感受到磁场的存在及分布规律。</w:t>
      </w:r>
    </w:p>
    <w:p w14:paraId="181A0122">
      <w:pPr>
        <w:numPr>
          <w:ilvl w:val="0"/>
          <w:numId w:val="2"/>
        </w:num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地磁场</w:t>
      </w:r>
    </w:p>
    <w:p w14:paraId="220AB9FA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师：指南针是我国古代的四大发明之一。司南是指南针的始祖，在公元1世纪，我国古人就利用司南来辨别方向。</w:t>
      </w:r>
    </w:p>
    <w:p w14:paraId="0FF2C384">
      <w:pPr>
        <w:spacing w:line="240" w:lineRule="auto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 xml:space="preserve">                为什么指南针总是指向南北呢?</w:t>
      </w:r>
    </w:p>
    <w:p w14:paraId="409CC40C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地球是一个巨大的磁体(图7-1-10)。地磁北极在地理南极附近，地磁南极在地理北极附近。在地球周围的空间里存在着地磁场，地磁场的磁感线从地磁北极出发到地磁南极。磁针指南北，就是受到地磁场的作用。</w:t>
      </w:r>
    </w:p>
    <w:p w14:paraId="6709A054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default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 xml:space="preserve"> </w:t>
      </w: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 xml:space="preserve">  地理两极跟地磁两极并不重合，所以磁针所指的南北方向不是地理的正南、正北方向，而是稍微有些偏离的。</w:t>
      </w: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singl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它们之间的夹角称为磁偏</w:t>
      </w:r>
      <w:r>
        <w:rPr>
          <w:rFonts w:asciiTheme="minorEastAsia" w:eastAsiaTheme="minorEastAsia" w:hAnsiTheme="minorEastAsia" w:cstheme="minorEastAsia" w:hint="eastAsia"/>
          <w:color w:val="000000" w:themeColor="text1"/>
          <w:sz w:val="24"/>
          <w:szCs w:val="24"/>
          <w:u w:val="none"/>
          <w:shd w:val="clear" w:color="auto" w:fill="auto"/>
          <w:lang w:val="en-US" w:eastAsia="zh-CN"/>
          <w14:textFill>
            <w14:solidFill>
              <w14:schemeClr w14:val="tx1"/>
            </w14:solidFill>
          </w14:textFill>
        </w:rPr>
        <w:t>角（沈括）</w:t>
      </w:r>
    </w:p>
    <w:p w14:paraId="7C13F2AF">
      <w:pP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设计意图：通过对比得出磁偏角，并通过讲解沈括，培养学生的责任感和使命感。</w:t>
      </w:r>
    </w:p>
    <w:p w14:paraId="27C7C62F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七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>、课堂小结</w:t>
      </w:r>
    </w:p>
    <w:p w14:paraId="5EC7A29A">
      <w:pPr>
        <w:numPr>
          <w:ilvl w:val="0"/>
          <w:numId w:val="3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</w:rPr>
        <w:t>课堂检测</w:t>
      </w:r>
    </w:p>
    <w:p w14:paraId="3C9A6D41">
      <w:pPr>
        <w:numPr>
          <w:ilvl w:val="0"/>
          <w:numId w:val="3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板书设计</w:t>
      </w:r>
    </w:p>
    <w:p w14:paraId="0DB91D56">
      <w:pPr>
        <w:numPr>
          <w:ilvl w:val="0"/>
          <w:numId w:val="0"/>
        </w:numPr>
        <w:spacing w:line="240" w:lineRule="auto"/>
        <w:jc w:val="center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drawing>
          <wp:inline distT="0" distB="0" distL="114300" distR="114300">
            <wp:extent cx="4758055" cy="2713990"/>
            <wp:effectExtent l="0" t="0" r="4445" b="1016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>
                      <a:lum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8055" cy="27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6A1443B">
      <w:pPr>
        <w:numPr>
          <w:ilvl w:val="0"/>
          <w:numId w:val="3"/>
        </w:numPr>
        <w:spacing w:line="240" w:lineRule="auto"/>
        <w:ind w:left="0" w:firstLine="0" w:leftChars="0" w:firstLineChars="0"/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反思盘点：</w:t>
      </w:r>
    </w:p>
    <w:p w14:paraId="596AC8A1">
      <w:pPr>
        <w:numPr>
          <w:ilvl w:val="0"/>
          <w:numId w:val="0"/>
        </w:numPr>
        <w:spacing w:line="240" w:lineRule="auto"/>
        <w:ind w:firstLine="480" w:leftChars="0" w:firstLineChars="200"/>
        <w:rPr>
          <w:rFonts w:asciiTheme="majorEastAsia" w:eastAsiaTheme="majorEastAsia" w:hAnsiTheme="majorEastAsia" w:cs="Times New Roman" w:hint="eastAsia"/>
          <w:b/>
          <w:bCs w:val="0"/>
          <w:snapToGrid w:val="0"/>
          <w:color w:val="C00000"/>
          <w:kern w:val="0"/>
          <w:sz w:val="24"/>
          <w:szCs w:val="24"/>
          <w:lang w:val="en-US" w:eastAsia="zh-CN" w:bidi="ar-SA"/>
        </w:rPr>
      </w:pPr>
      <w:r>
        <w:rPr>
          <w:rFonts w:asciiTheme="majorEastAsia" w:eastAsiaTheme="majorEastAsia" w:hAnsiTheme="majorEastAsia" w:cs="Times New Roman" w:hint="eastAsia"/>
          <w:b/>
          <w:bCs w:val="0"/>
          <w:snapToGrid w:val="0"/>
          <w:color w:val="C00000"/>
          <w:kern w:val="0"/>
          <w:sz w:val="24"/>
          <w:szCs w:val="24"/>
          <w:lang w:val="en-US" w:eastAsia="zh-CN" w:bidi="ar-SA"/>
        </w:rPr>
        <w:t>因为磁现象同学们都有过接触。所以在教学中充分利用学生的生活经验，通过精心设计的演示实验和分组探究活动，使抽象概念具体化；引导学生从直观现象中归纳物理规律，并初步建立用模型描述物理现象的思维方式；，着力培养学生的观察能力、科学思维能力和尊重客观事实的科学态度</w:t>
      </w:r>
    </w:p>
    <w:sectPr>
      <w:headerReference w:type="default" r:id="rId15"/>
      <w:footerReference w:type="default" r:id="rId16"/>
      <w:pgSz w:w="11906" w:h="16839"/>
      <w:pgMar w:top="1157" w:right="1236" w:bottom="1270" w:left="1236" w:header="851" w:footer="992" w:gutter="0"/>
      <w:cols w:num="1"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50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0366DBD">
    <w:pPr>
      <w:widowControl w:val="0"/>
      <w:tabs>
        <w:tab w:val="center" w:pos="4153"/>
        <w:tab w:val="right" w:pos="8306"/>
      </w:tabs>
      <w:kinsoku/>
      <w:autoSpaceDE/>
      <w:autoSpaceDN/>
      <w:adjustRightInd/>
      <w:spacing w:line="240" w:lineRule="auto"/>
      <w:textAlignment w:val="auto"/>
      <w:rPr>
        <w:rFonts w:ascii="Times New Roman" w:eastAsia="宋体" w:hAnsi="Times New Roman" w:cs="Times New Roman"/>
        <w:snapToGrid/>
        <w:color w:val="auto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60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8240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9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5" descr="学科网 zxxk.com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Times New Roman" w:eastAsia="宋体" w:hAnsi="Times New Roman" w:cs="Times New Roman" w:hint="eastAsia"/>
        <w:snapToGrid/>
        <w:color w:val="FFFFFF"/>
        <w:sz w:val="2"/>
        <w:szCs w:val="2"/>
        <w:lang w:eastAsia="zh-CN"/>
      </w:rPr>
      <w:t>学科网（北京）股份有限公司</w:t>
    </w:r>
  </w:p>
  <w:p w14:paraId="6B736DCD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_x0000_s2059" o:spid="_x0000_s2061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6192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62" type="#_x0000_t75" alt="学科网 zxxk.com" style="width:0.05pt;height:0.05pt;margin-top:-20.75pt;margin-left:64.05pt;mso-height-relative:page;mso-width-relative:page;position:absolute;z-index:251661312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 w14:paraId="5A3C79F1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_x0000_s2061" o:spid="_x0000_s2063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4144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 id="_x0000_s2062" o:spid="_x0000_s2064" type="#_x0000_t75" alt="学科网 zxxk.com" style="width:0.05pt;height:0.05pt;margin-top:-20.75pt;margin-left:64.05pt;mso-height-relative:page;mso-width-relative:page;position:absolute;z-index:251663360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 w14:paraId="1F108E21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_x0000_s2063" o:spid="_x0000_s2065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2096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 id="_x0000_s2064" o:spid="_x0000_s2066" type="#_x0000_t75" alt="学科网 zxxk.com" style="width:0.05pt;height:0.05pt;margin-top:-20.75pt;margin-left:64.05pt;mso-height-relative:page;mso-width-relative:page;position:absolute;z-index:251665408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 w14:paraId="4678F129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_x0000_s2065" o:spid="_x0000_s2067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0048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 id="_x0000_s2066" o:spid="_x0000_s2068" type="#_x0000_t75" alt="学科网 zxxk.com" style="width:0.05pt;height:0.05pt;margin-top:-20.75pt;margin-left:64.05pt;mso-height-relative:page;mso-width-relative:page;position:absolute;z-index:251667456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 w:rsidR="004151FC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69" type="#_x0000_t136" alt="学科网 zxxk.com" style="width:2.85pt;height:2.85pt;margin-top:407.9pt;margin-left:158.95pt;mso-position-horizontal-relative:margin;mso-position-vertical-relative:margin;position:absolute;rotation:315;z-index:-25164800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 id="图片 5" o:spid="_x0000_s2070" type="#_x0000_t75" alt="学科网 zxxk.com" style="width:0.05pt;height:0.05pt;margin-top:-20.75pt;margin-left:64.05pt;position:absolute;z-index:25166950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C7124CB">
    <w:pPr>
      <w:widowControl w:val="0"/>
      <w:pBdr>
        <w:bottom w:val="none" w:sz="0" w:space="1" w:color="auto"/>
      </w:pBdr>
      <w:kinsoku/>
      <w:autoSpaceDE/>
      <w:autoSpaceDN/>
      <w:adjustRightInd/>
      <w:spacing w:line="240" w:lineRule="auto"/>
      <w:jc w:val="both"/>
      <w:textAlignment w:val="auto"/>
      <w:rPr>
        <w:rFonts w:ascii="Times New Roman" w:eastAsia="宋体" w:hAnsi="Times New Roman" w:cs="Times New Roman"/>
        <w:snapToGrid/>
        <w:color w:val="auto"/>
        <w:sz w:val="2"/>
        <w:szCs w:val="2"/>
        <w:lang w:eastAsia="zh-CN"/>
      </w:rPr>
    </w:pPr>
    <w: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18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4" descr="学科网 zxxk.com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49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14:paraId="0862967E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50" type="#_x0000_t75" alt="学科网 zxxk.com" style="width:0.75pt;height:0.75pt;margin-top:8.45pt;margin-left:351pt;mso-height-relative:page;mso-width-relative:page;position:absolute;z-index:251659264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1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14:paraId="2A9D1953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2" o:spid="_x0000_s2052" type="#_x0000_t75" alt="学科网 zxxk.com" style="width:0.75pt;height:0.75pt;margin-top:8.45pt;margin-left:351pt;mso-height-relative:page;mso-width-relative:page;position:absolute;z-index:251660288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3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14:paraId="653B1494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4" o:spid="_x0000_s2054" type="#_x0000_t75" alt="学科网 zxxk.com" style="width:0.75pt;height:0.75pt;margin-top:8.45pt;margin-left:351pt;mso-height-relative:page;mso-width-relative:page;position:absolute;z-index:251661312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5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14:paraId="04847F37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6" o:spid="_x0000_s2056" type="#_x0000_t75" alt="学科网 zxxk.com" style="width:0.75pt;height:0.75pt;margin-top:8.45pt;margin-left:351pt;mso-height-relative:page;mso-width-relative:page;position:absolute;z-index:251662336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7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:rsidR="004151FC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图片 4" o:spid="_x0000_s2058" type="#_x0000_t75" alt="学科网 zxxk.com" style="width:0.75pt;height:0.75pt;margin-top:8.45pt;margin-left:351pt;position:absolute;z-index:25166336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9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1922950"/>
    <w:multiLevelType w:val="singleLevel"/>
    <w:tmpl w:val="E1922950"/>
    <w:lvl w:ilvl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0B9496A7"/>
    <w:multiLevelType w:val="singleLevel"/>
    <w:tmpl w:val="0B9496A7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1DDF4ED9"/>
    <w:multiLevelType w:val="singleLevel"/>
    <w:tmpl w:val="1DDF4ED9"/>
    <w:lvl w:ilvl="0">
      <w:start w:val="8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500"/>
  <w:characterSpacingControl w:val="doNotCompress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doNotLeaveBackslashAlone/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AC018B0"/>
    <w:rsid w:val="0C1E2E71"/>
    <w:rsid w:val="11877563"/>
    <w:rsid w:val="13075136"/>
    <w:rsid w:val="1E437DD2"/>
    <w:rsid w:val="21EA5BD3"/>
    <w:rsid w:val="2305716D"/>
    <w:rsid w:val="245B5F42"/>
    <w:rsid w:val="254D72E6"/>
    <w:rsid w:val="2AAA4817"/>
    <w:rsid w:val="2BA9159E"/>
    <w:rsid w:val="2D4B3C0A"/>
    <w:rsid w:val="2F5B3731"/>
    <w:rsid w:val="31354627"/>
    <w:rsid w:val="3298720E"/>
    <w:rsid w:val="3422149C"/>
    <w:rsid w:val="36362026"/>
    <w:rsid w:val="40520188"/>
    <w:rsid w:val="4138778D"/>
    <w:rsid w:val="416419AB"/>
    <w:rsid w:val="444518E2"/>
    <w:rsid w:val="46573978"/>
    <w:rsid w:val="48767B92"/>
    <w:rsid w:val="493A2D26"/>
    <w:rsid w:val="4BFC7FD0"/>
    <w:rsid w:val="4F82529A"/>
    <w:rsid w:val="4FC34D39"/>
    <w:rsid w:val="5C6340A3"/>
    <w:rsid w:val="643C5726"/>
    <w:rsid w:val="655B1BDC"/>
    <w:rsid w:val="6C353680"/>
    <w:rsid w:val="70452BBF"/>
    <w:rsid w:val="71FA1EE3"/>
    <w:rsid w:val="729E7DD8"/>
    <w:rsid w:val="756E0A08"/>
    <w:rsid w:val="7955121E"/>
    <w:rsid w:val="7BB92544"/>
    <w:rsid w:val="7C800451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qFormat="1"/>
    <w:lsdException w:name="footer" w:semiHidden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1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uiPriority="0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3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semiHidden/>
    <w:qFormat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eastAsia="Arial" w:hAnsi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semiHidden/>
    <w:qFormat/>
    <w:rPr>
      <w:rFonts w:ascii="宋体" w:eastAsia="宋体" w:hAnsi="宋体" w:cs="宋体"/>
      <w:sz w:val="24"/>
      <w:szCs w:val="24"/>
      <w:lang w:val="en-US" w:eastAsia="en-US" w:bidi="ar-SA"/>
    </w:rPr>
  </w:style>
  <w:style w:type="paragraph" w:styleId="Footer">
    <w:name w:val="footer"/>
    <w:basedOn w:val="Normal"/>
    <w:link w:val="Char0"/>
    <w:uiPriority w:val="99"/>
    <w:unhideWhenUsed/>
    <w:qFormat/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</w:pPr>
    <w:rPr>
      <w:rFonts w:ascii="Times New Roman" w:eastAsia="宋体" w:hAnsi="Times New Roman" w:cs="Times New Roman"/>
      <w:snapToGrid/>
      <w:color w:val="auto"/>
      <w:sz w:val="18"/>
      <w:szCs w:val="18"/>
      <w:lang w:eastAsia="zh-CN"/>
    </w:rPr>
  </w:style>
  <w:style w:type="paragraph" w:styleId="Header">
    <w:name w:val="header"/>
    <w:basedOn w:val="Normal"/>
    <w:link w:val="Char"/>
    <w:uiPriority w:val="99"/>
    <w:unhideWhenUsed/>
    <w:qFormat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kinsoku/>
      <w:autoSpaceDE/>
      <w:autoSpaceDN/>
      <w:adjustRightInd/>
      <w:jc w:val="center"/>
      <w:textAlignment w:val="auto"/>
    </w:pPr>
    <w:rPr>
      <w:rFonts w:ascii="Times New Roman" w:eastAsia="宋体" w:hAnsi="Times New Roman" w:cs="Times New Roman"/>
      <w:snapToGrid/>
      <w:color w:val="auto"/>
      <w:sz w:val="18"/>
      <w:szCs w:val="18"/>
      <w:lang w:eastAsia="zh-CN"/>
    </w:rPr>
  </w:style>
  <w:style w:type="paragraph" w:styleId="NormalWeb">
    <w:name w:val="Normal (Web)"/>
    <w:basedOn w:val="Normal"/>
    <w:qFormat/>
    <w:rPr>
      <w:sz w:val="24"/>
    </w:rPr>
  </w:style>
  <w:style w:type="paragraph" w:styleId="Title">
    <w:name w:val="Title"/>
    <w:basedOn w:val="Normal"/>
    <w:next w:val="Normal"/>
    <w:uiPriority w:val="10"/>
    <w:qFormat/>
    <w:pPr>
      <w:spacing w:before="240" w:after="60"/>
      <w:jc w:val="center"/>
      <w:outlineLvl w:val="0"/>
    </w:pPr>
    <w:rPr>
      <w:rFonts w:ascii="等线 Light" w:eastAsia="等线 Light" w:hAnsi="等线 Light" w:cs="宋体"/>
      <w:b/>
      <w:bCs/>
      <w:sz w:val="32"/>
      <w:szCs w:val="32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0">
    <w:name w:val="Table Normal_0"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Normal"/>
    <w:semiHidden/>
    <w:qFormat/>
    <w:rPr>
      <w:rFonts w:ascii="Arial" w:eastAsia="Arial" w:hAnsi="Arial" w:cs="Arial"/>
      <w:sz w:val="21"/>
      <w:szCs w:val="21"/>
      <w:lang w:val="en-US" w:eastAsia="en-US" w:bidi="ar-SA"/>
    </w:rPr>
  </w:style>
  <w:style w:type="character" w:customStyle="1" w:styleId="Char">
    <w:name w:val="页眉 Char"/>
    <w:link w:val="Header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0">
    <w:name w:val="页脚 Char"/>
    <w:link w:val="Footer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  <w:style w:type="table" w:customStyle="1" w:styleId="1">
    <w:name w:val="网格型1"/>
    <w:basedOn w:val="TableNormal"/>
    <w:uiPriority w:val="99"/>
    <w:qFormat/>
    <w:rPr>
      <w:rFonts w:ascii="等线" w:eastAsia="等线" w:hAnsi="等线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网格型11"/>
    <w:basedOn w:val="TableNormal"/>
    <w:uiPriority w:val="99"/>
    <w:qFormat/>
    <w:rPr>
      <w:rFonts w:ascii="等线" w:eastAsia="等线" w:hAnsi="等线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header" Target="header1.xml" /><Relationship Id="rId16" Type="http://schemas.openxmlformats.org/officeDocument/2006/relationships/footer" Target="footer1.xml" /><Relationship Id="rId17" Type="http://schemas.openxmlformats.org/officeDocument/2006/relationships/theme" Target="theme/theme1.xml" /><Relationship Id="rId18" Type="http://schemas.openxmlformats.org/officeDocument/2006/relationships/numbering" Target="numbering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2"/>
    <customShpInfo spid="_x0000_s2054"/>
    <customShpInfo spid="_x0000_s2056"/>
    <customShpInfo spid="_x0000_s2058"/>
    <customShpInfo spid="_x0000_s2059"/>
    <customShpInfo spid="_x0000_s2060"/>
    <customShpInfo spid="_x0000_s2061"/>
    <customShpInfo spid="_x0000_s2062"/>
    <customShpInfo spid="_x0000_s2063"/>
    <customShpInfo spid="_x0000_s2064"/>
    <customShpInfo spid="_x0000_s2065"/>
    <customShpInfo spid="_x0000_s206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3</Pages>
  <Words>1863</Words>
  <Characters>1898</Characters>
  <DocSecurity>0</DocSecurity>
  <Lines>0</Lines>
  <Paragraphs>0</Paragraphs>
  <ScaleCrop>false</ScaleCrop>
  <Company/>
  <LinksUpToDate>false</LinksUpToDate>
  <CharactersWithSpaces>1932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2025-02-18T10:03:00Z</dcterms:created>
  <dcterms:modified xsi:type="dcterms:W3CDTF">2026-01-15T00:29:18Z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